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4CE" w:rsidRPr="00D444CE" w:rsidRDefault="00D444CE" w:rsidP="00D444C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D444CE">
        <w:rPr>
          <w:rFonts w:ascii="Arial" w:hAnsi="Arial" w:cs="Arial"/>
          <w:b/>
          <w:sz w:val="20"/>
          <w:szCs w:val="20"/>
        </w:rPr>
        <w:t>Falls</w:t>
      </w:r>
    </w:p>
    <w:p w:rsidR="00D444CE" w:rsidRPr="00D444CE" w:rsidRDefault="00D444CE" w:rsidP="00D444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1. </w:t>
      </w:r>
      <w:r w:rsidRPr="00D444CE">
        <w:rPr>
          <w:rFonts w:ascii="Arial" w:hAnsi="Arial" w:cs="Arial"/>
          <w:b/>
          <w:bCs/>
          <w:sz w:val="20"/>
          <w:szCs w:val="20"/>
        </w:rPr>
        <w:t>Assess patient for any injury.</w:t>
      </w:r>
      <w:r w:rsidRPr="00D444CE">
        <w:rPr>
          <w:rFonts w:ascii="Arial" w:hAnsi="Arial" w:cs="Arial"/>
          <w:sz w:val="20"/>
          <w:szCs w:val="20"/>
        </w:rPr>
        <w:t xml:space="preserve"> Any </w:t>
      </w:r>
      <w:proofErr w:type="spellStart"/>
      <w:r w:rsidRPr="00D444CE">
        <w:rPr>
          <w:rFonts w:ascii="Arial" w:hAnsi="Arial" w:cs="Arial"/>
          <w:sz w:val="20"/>
          <w:szCs w:val="20"/>
        </w:rPr>
        <w:t>focality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on exam must be worked up in the appropriate manner (</w:t>
      </w:r>
      <w:r w:rsidRPr="00D444CE">
        <w:rPr>
          <w:rFonts w:ascii="Arial" w:hAnsi="Arial" w:cs="Arial"/>
          <w:i/>
          <w:iCs/>
          <w:sz w:val="20"/>
          <w:szCs w:val="20"/>
        </w:rPr>
        <w:t>e.g.</w:t>
      </w:r>
      <w:r w:rsidRPr="00D444CE">
        <w:rPr>
          <w:rFonts w:ascii="Arial" w:hAnsi="Arial" w:cs="Arial"/>
          <w:sz w:val="20"/>
          <w:szCs w:val="20"/>
        </w:rPr>
        <w:t xml:space="preserve"> head CT, plain films, immobilization, etc.) In particular, look for: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D444CE">
        <w:rPr>
          <w:rFonts w:ascii="Arial" w:hAnsi="Arial" w:cs="Arial"/>
          <w:sz w:val="20"/>
          <w:szCs w:val="20"/>
        </w:rPr>
        <w:t>Ecchymoses</w:t>
      </w:r>
      <w:proofErr w:type="spellEnd"/>
      <w:r w:rsidRPr="00D444CE">
        <w:rPr>
          <w:rFonts w:ascii="Arial" w:hAnsi="Arial" w:cs="Arial"/>
          <w:sz w:val="20"/>
          <w:szCs w:val="20"/>
        </w:rPr>
        <w:t>, abrasions, fractures, pain, asymmetry, deformity, decreased range of motion.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Look at head, hands, shoulders, hips, knees, </w:t>
      </w:r>
      <w:proofErr w:type="gramStart"/>
      <w:r w:rsidRPr="00D444CE">
        <w:rPr>
          <w:rFonts w:ascii="Arial" w:hAnsi="Arial" w:cs="Arial"/>
          <w:sz w:val="20"/>
          <w:szCs w:val="20"/>
        </w:rPr>
        <w:t>feet</w:t>
      </w:r>
      <w:proofErr w:type="gramEnd"/>
      <w:r w:rsidRPr="00D444CE">
        <w:rPr>
          <w:rFonts w:ascii="Arial" w:hAnsi="Arial" w:cs="Arial"/>
          <w:sz w:val="20"/>
          <w:szCs w:val="20"/>
        </w:rPr>
        <w:t>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Do a complete </w:t>
      </w:r>
      <w:proofErr w:type="spellStart"/>
      <w:r w:rsidRPr="00D444CE">
        <w:rPr>
          <w:rFonts w:ascii="Arial" w:hAnsi="Arial" w:cs="Arial"/>
          <w:sz w:val="20"/>
          <w:szCs w:val="20"/>
        </w:rPr>
        <w:t>neuro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exam including gait, strength, and cerebellar tests.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Mental status testing may be necessary if patient is confused or altered.</w:t>
      </w:r>
    </w:p>
    <w:p w:rsidR="00D444CE" w:rsidRPr="00D444CE" w:rsidRDefault="00D444CE" w:rsidP="00D444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2. Try to find out the </w:t>
      </w:r>
      <w:r w:rsidRPr="00D444CE">
        <w:rPr>
          <w:rFonts w:ascii="Arial" w:hAnsi="Arial" w:cs="Arial"/>
          <w:b/>
          <w:bCs/>
          <w:sz w:val="20"/>
          <w:szCs w:val="20"/>
        </w:rPr>
        <w:t>circumstances of the fall</w:t>
      </w:r>
      <w:r w:rsidRPr="00D444CE">
        <w:rPr>
          <w:rFonts w:ascii="Arial" w:hAnsi="Arial" w:cs="Arial"/>
          <w:sz w:val="20"/>
          <w:szCs w:val="20"/>
        </w:rPr>
        <w:t>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Witnessed? By whom?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Loss of consciousness (does patient remember hitting the ground?).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Was this a </w:t>
      </w:r>
      <w:proofErr w:type="spellStart"/>
      <w:r w:rsidRPr="00D444CE">
        <w:rPr>
          <w:rFonts w:ascii="Arial" w:hAnsi="Arial" w:cs="Arial"/>
          <w:sz w:val="20"/>
          <w:szCs w:val="20"/>
        </w:rPr>
        <w:t>syncopal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episode, a mechanical fall, or related to altered mental status?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Mechanism (getting out of bed, going to bathroom, standing up, turning around, </w:t>
      </w:r>
      <w:r w:rsidRPr="00D444CE">
        <w:rPr>
          <w:rFonts w:ascii="Arial" w:hAnsi="Arial" w:cs="Arial"/>
          <w:i/>
          <w:iCs/>
          <w:sz w:val="20"/>
          <w:szCs w:val="20"/>
        </w:rPr>
        <w:t>etc</w:t>
      </w:r>
      <w:r w:rsidRPr="00D444CE">
        <w:rPr>
          <w:rFonts w:ascii="Arial" w:hAnsi="Arial" w:cs="Arial"/>
          <w:sz w:val="20"/>
          <w:szCs w:val="20"/>
        </w:rPr>
        <w:t>.).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Associated symptoms (</w:t>
      </w:r>
      <w:proofErr w:type="spellStart"/>
      <w:r w:rsidRPr="00D444CE">
        <w:rPr>
          <w:rFonts w:ascii="Arial" w:hAnsi="Arial" w:cs="Arial"/>
          <w:sz w:val="20"/>
          <w:szCs w:val="20"/>
        </w:rPr>
        <w:t>premontory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aura, incontinence, dizziness, headache, visual symptoms, palpitations, chest pain, dyspnea).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Preceding actions (coughing, urinating, straining, standing suddenly).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Past medical history (diabetes, heart disease, CVA, sensory deficits, Parkinsonism, arthritis, depression, new medications, prior falls).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Check chart for recent platelets and PT/PTT to try to determine risk for bleed.</w:t>
      </w:r>
    </w:p>
    <w:p w:rsidR="00D444CE" w:rsidRPr="00D444CE" w:rsidRDefault="00D444CE" w:rsidP="00D444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3. Broad </w:t>
      </w:r>
      <w:r w:rsidRPr="00D444CE">
        <w:rPr>
          <w:rFonts w:ascii="Arial" w:hAnsi="Arial" w:cs="Arial"/>
          <w:b/>
          <w:bCs/>
          <w:sz w:val="20"/>
          <w:szCs w:val="20"/>
        </w:rPr>
        <w:t>differential diagnosis</w:t>
      </w:r>
      <w:r w:rsidRPr="00D444CE">
        <w:rPr>
          <w:rFonts w:ascii="Arial" w:hAnsi="Arial" w:cs="Arial"/>
          <w:sz w:val="20"/>
          <w:szCs w:val="20"/>
        </w:rPr>
        <w:t>, with appropriate workup. Don't forget the following: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D444CE">
        <w:rPr>
          <w:rFonts w:ascii="Arial" w:hAnsi="Arial" w:cs="Arial"/>
          <w:sz w:val="20"/>
          <w:szCs w:val="20"/>
        </w:rPr>
        <w:t>Neuro</w:t>
      </w:r>
      <w:proofErr w:type="spellEnd"/>
      <w:r w:rsidRPr="00D444CE">
        <w:rPr>
          <w:rFonts w:ascii="Arial" w:hAnsi="Arial" w:cs="Arial"/>
          <w:sz w:val="20"/>
          <w:szCs w:val="20"/>
        </w:rPr>
        <w:t>: seizures, CVA/TIA (bleed, embolus, ischemia), gait disorder, Parkinson's, vertigo, dementia, normal pressure hydrocephalus, poor proprioception.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Cardiac: arrhythmia, MI, vasovagal, </w:t>
      </w:r>
      <w:proofErr w:type="spellStart"/>
      <w:r w:rsidRPr="00D444CE">
        <w:rPr>
          <w:rFonts w:ascii="Arial" w:hAnsi="Arial" w:cs="Arial"/>
          <w:sz w:val="20"/>
          <w:szCs w:val="20"/>
        </w:rPr>
        <w:t>hypovolemia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444CE">
        <w:rPr>
          <w:rFonts w:ascii="Arial" w:hAnsi="Arial" w:cs="Arial"/>
          <w:sz w:val="20"/>
          <w:szCs w:val="20"/>
        </w:rPr>
        <w:t>orthostasis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444CE">
        <w:rPr>
          <w:rFonts w:ascii="Arial" w:hAnsi="Arial" w:cs="Arial"/>
          <w:sz w:val="20"/>
          <w:szCs w:val="20"/>
        </w:rPr>
        <w:t>valvular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disease.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Meds: sedative/hypnotics, antidepressants, vasodilators, alcohol, diuretics (requiring frequent trips to bathroom).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Musculoskeletal: arthritis, pain, deconditioning, </w:t>
      </w:r>
      <w:proofErr w:type="gramStart"/>
      <w:r w:rsidRPr="00D444CE">
        <w:rPr>
          <w:rFonts w:ascii="Arial" w:hAnsi="Arial" w:cs="Arial"/>
          <w:sz w:val="20"/>
          <w:szCs w:val="20"/>
        </w:rPr>
        <w:t>weakness</w:t>
      </w:r>
      <w:proofErr w:type="gramEnd"/>
      <w:r w:rsidRPr="00D444CE">
        <w:rPr>
          <w:rFonts w:ascii="Arial" w:hAnsi="Arial" w:cs="Arial"/>
          <w:sz w:val="20"/>
          <w:szCs w:val="20"/>
        </w:rPr>
        <w:t>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Other: anemia, poor eyesight, dim lighting, room change, bed rails left down, wet floor.</w:t>
      </w:r>
    </w:p>
    <w:p w:rsidR="00D444CE" w:rsidRPr="00D444CE" w:rsidRDefault="00D444CE" w:rsidP="00D444C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4. </w:t>
      </w:r>
      <w:r w:rsidRPr="00D444CE">
        <w:rPr>
          <w:rFonts w:ascii="Arial" w:hAnsi="Arial" w:cs="Arial"/>
          <w:b/>
          <w:bCs/>
          <w:sz w:val="20"/>
          <w:szCs w:val="20"/>
        </w:rPr>
        <w:t>Helpful hints: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Although witnesses' (including nurses' and family member) accounts of the fall can be helpful, remember to evaluate the patient as objectively as possible.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Have a low threshold for head CT if the patient hit their head during the fall. If the patient has a focal neurologic deficit that is new, you must get a head CT. If the patient lost consciousness or doesn't remember falling, strongly consider a head CT.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Extrapolating from the ER literature, any patient with loss of consciousness and </w:t>
      </w:r>
      <w:r w:rsidRPr="00D444CE">
        <w:rPr>
          <w:rFonts w:ascii="Arial" w:hAnsi="Arial" w:cs="Arial"/>
          <w:b/>
          <w:bCs/>
          <w:i/>
          <w:iCs/>
          <w:sz w:val="20"/>
          <w:szCs w:val="20"/>
        </w:rPr>
        <w:t>any one</w:t>
      </w:r>
      <w:r w:rsidRPr="00D444CE">
        <w:rPr>
          <w:rFonts w:ascii="Arial" w:hAnsi="Arial" w:cs="Arial"/>
          <w:b/>
          <w:bCs/>
          <w:sz w:val="20"/>
          <w:szCs w:val="20"/>
        </w:rPr>
        <w:t xml:space="preserve"> </w:t>
      </w:r>
      <w:r w:rsidRPr="00D444CE">
        <w:rPr>
          <w:rFonts w:ascii="Arial" w:hAnsi="Arial" w:cs="Arial"/>
          <w:sz w:val="20"/>
          <w:szCs w:val="20"/>
        </w:rPr>
        <w:t>(1) of the following characteristics should get a head CT: headache, vomiting, age &gt; 60, intoxication, short-term memory deficits, physical evidence of trauma above the shoulders, or seizure.</w:t>
      </w:r>
    </w:p>
    <w:p w:rsidR="00D444CE" w:rsidRPr="00D444CE" w:rsidRDefault="00D444CE" w:rsidP="00D444CE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 xml:space="preserve">Serial </w:t>
      </w:r>
      <w:proofErr w:type="spellStart"/>
      <w:r w:rsidRPr="00D444CE">
        <w:rPr>
          <w:rFonts w:ascii="Arial" w:hAnsi="Arial" w:cs="Arial"/>
          <w:sz w:val="20"/>
          <w:szCs w:val="20"/>
        </w:rPr>
        <w:t>neuro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exams after the fall are a must to rule out progressive </w:t>
      </w:r>
      <w:proofErr w:type="spellStart"/>
      <w:r w:rsidRPr="00D444CE">
        <w:rPr>
          <w:rFonts w:ascii="Arial" w:hAnsi="Arial" w:cs="Arial"/>
          <w:sz w:val="20"/>
          <w:szCs w:val="20"/>
        </w:rPr>
        <w:t>neuro</w:t>
      </w:r>
      <w:proofErr w:type="spellEnd"/>
      <w:r w:rsidRPr="00D444CE">
        <w:rPr>
          <w:rFonts w:ascii="Arial" w:hAnsi="Arial" w:cs="Arial"/>
          <w:sz w:val="20"/>
          <w:szCs w:val="20"/>
        </w:rPr>
        <w:t xml:space="preserve"> deficits from head injury (</w:t>
      </w:r>
      <w:r w:rsidRPr="00D444CE">
        <w:rPr>
          <w:rFonts w:ascii="Arial" w:hAnsi="Arial" w:cs="Arial"/>
          <w:i/>
          <w:iCs/>
          <w:sz w:val="20"/>
          <w:szCs w:val="20"/>
        </w:rPr>
        <w:t>i.e.</w:t>
      </w:r>
      <w:r w:rsidRPr="00D444CE">
        <w:rPr>
          <w:rFonts w:ascii="Arial" w:hAnsi="Arial" w:cs="Arial"/>
          <w:sz w:val="20"/>
          <w:szCs w:val="20"/>
        </w:rPr>
        <w:t xml:space="preserve"> subdural hematoma).</w:t>
      </w:r>
    </w:p>
    <w:p w:rsidR="00D444CE" w:rsidRDefault="00D444CE" w:rsidP="00D444CE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444CE">
        <w:rPr>
          <w:rFonts w:ascii="Arial" w:hAnsi="Arial" w:cs="Arial"/>
          <w:sz w:val="20"/>
          <w:szCs w:val="20"/>
        </w:rPr>
        <w:t>By law, you are required to write a note in the chart and fill out an incident report.</w:t>
      </w:r>
    </w:p>
    <w:p w:rsidR="00D444CE" w:rsidRPr="00D444CE" w:rsidRDefault="00D444CE" w:rsidP="00D444CE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DF3882" w:rsidRPr="00D444CE" w:rsidRDefault="00D444CE" w:rsidP="00D444CE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D444CE">
        <w:rPr>
          <w:rFonts w:ascii="Arial" w:hAnsi="Arial" w:cs="Arial"/>
          <w:i/>
          <w:iCs/>
          <w:sz w:val="20"/>
          <w:szCs w:val="20"/>
        </w:rPr>
        <w:t>Haydel</w:t>
      </w:r>
      <w:proofErr w:type="spellEnd"/>
      <w:r w:rsidRPr="00D444CE">
        <w:rPr>
          <w:rFonts w:ascii="Arial" w:hAnsi="Arial" w:cs="Arial"/>
          <w:i/>
          <w:iCs/>
          <w:sz w:val="20"/>
          <w:szCs w:val="20"/>
        </w:rPr>
        <w:t xml:space="preserve"> MJ, Preston CA, Mills TJ, </w:t>
      </w:r>
      <w:proofErr w:type="spellStart"/>
      <w:r w:rsidRPr="00D444CE">
        <w:rPr>
          <w:rFonts w:ascii="Arial" w:hAnsi="Arial" w:cs="Arial"/>
          <w:i/>
          <w:iCs/>
          <w:sz w:val="20"/>
          <w:szCs w:val="20"/>
        </w:rPr>
        <w:t>Luber</w:t>
      </w:r>
      <w:proofErr w:type="spellEnd"/>
      <w:r w:rsidRPr="00D444CE">
        <w:rPr>
          <w:rFonts w:ascii="Arial" w:hAnsi="Arial" w:cs="Arial"/>
          <w:i/>
          <w:iCs/>
          <w:sz w:val="20"/>
          <w:szCs w:val="20"/>
        </w:rPr>
        <w:t xml:space="preserve"> S, </w:t>
      </w:r>
      <w:proofErr w:type="spellStart"/>
      <w:r w:rsidRPr="00D444CE">
        <w:rPr>
          <w:rFonts w:ascii="Arial" w:hAnsi="Arial" w:cs="Arial"/>
          <w:i/>
          <w:iCs/>
          <w:sz w:val="20"/>
          <w:szCs w:val="20"/>
        </w:rPr>
        <w:t>Blaudeau</w:t>
      </w:r>
      <w:proofErr w:type="spellEnd"/>
      <w:r w:rsidRPr="00D444CE">
        <w:rPr>
          <w:rFonts w:ascii="Arial" w:hAnsi="Arial" w:cs="Arial"/>
          <w:i/>
          <w:iCs/>
          <w:sz w:val="20"/>
          <w:szCs w:val="20"/>
        </w:rPr>
        <w:t xml:space="preserve"> E, </w:t>
      </w:r>
      <w:proofErr w:type="spellStart"/>
      <w:r w:rsidRPr="00D444CE">
        <w:rPr>
          <w:rFonts w:ascii="Arial" w:hAnsi="Arial" w:cs="Arial"/>
          <w:i/>
          <w:iCs/>
          <w:sz w:val="20"/>
          <w:szCs w:val="20"/>
        </w:rPr>
        <w:t>DeBlieux</w:t>
      </w:r>
      <w:proofErr w:type="spellEnd"/>
      <w:r w:rsidRPr="00D444CE">
        <w:rPr>
          <w:rFonts w:ascii="Arial" w:hAnsi="Arial" w:cs="Arial"/>
          <w:i/>
          <w:iCs/>
          <w:sz w:val="20"/>
          <w:szCs w:val="20"/>
        </w:rPr>
        <w:t xml:space="preserve"> PM. Indications for computed tomography in patients with minor head injury.</w:t>
      </w:r>
      <w:proofErr w:type="gramEnd"/>
      <w:r w:rsidRPr="00D444CE">
        <w:rPr>
          <w:rFonts w:ascii="Arial" w:hAnsi="Arial" w:cs="Arial"/>
          <w:i/>
          <w:iCs/>
          <w:sz w:val="20"/>
          <w:szCs w:val="20"/>
        </w:rPr>
        <w:t xml:space="preserve"> N </w:t>
      </w:r>
      <w:proofErr w:type="spellStart"/>
      <w:r w:rsidRPr="00D444CE">
        <w:rPr>
          <w:rFonts w:ascii="Arial" w:hAnsi="Arial" w:cs="Arial"/>
          <w:i/>
          <w:iCs/>
          <w:sz w:val="20"/>
          <w:szCs w:val="20"/>
        </w:rPr>
        <w:t>Engl</w:t>
      </w:r>
      <w:proofErr w:type="spellEnd"/>
      <w:r w:rsidRPr="00D444CE">
        <w:rPr>
          <w:rFonts w:ascii="Arial" w:hAnsi="Arial" w:cs="Arial"/>
          <w:i/>
          <w:iCs/>
          <w:sz w:val="20"/>
          <w:szCs w:val="20"/>
        </w:rPr>
        <w:t xml:space="preserve"> J Med 2000; 343:100-5.</w:t>
      </w:r>
    </w:p>
    <w:sectPr w:rsidR="00DF3882" w:rsidRPr="00D444CE" w:rsidSect="007B5D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7330F2D"/>
    <w:multiLevelType w:val="hybridMultilevel"/>
    <w:tmpl w:val="B748F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8931ED"/>
    <w:multiLevelType w:val="hybridMultilevel"/>
    <w:tmpl w:val="096E2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0234EF"/>
    <w:multiLevelType w:val="hybridMultilevel"/>
    <w:tmpl w:val="FAD67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F72DDE"/>
    <w:multiLevelType w:val="hybridMultilevel"/>
    <w:tmpl w:val="A69AC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CE"/>
    <w:rsid w:val="007B5D63"/>
    <w:rsid w:val="00D444CE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4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2440</Characters>
  <Application>Microsoft Macintosh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2017-07-17T14:40:00Z</dcterms:created>
  <dcterms:modified xsi:type="dcterms:W3CDTF">2017-07-17T14:41:00Z</dcterms:modified>
</cp:coreProperties>
</file>